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0074" w14:textId="5EB8CB4D" w:rsidR="00DE4576" w:rsidRPr="00BA5C09" w:rsidRDefault="00EA4C56" w:rsidP="00DE4576">
      <w:pPr>
        <w:jc w:val="both"/>
        <w:rPr>
          <w:rFonts w:cs="Arial"/>
          <w:b/>
          <w:sz w:val="28"/>
          <w:szCs w:val="28"/>
          <w:lang w:val="en-GB"/>
        </w:rPr>
      </w:pPr>
      <w:r>
        <w:rPr>
          <w:rFonts w:cs="Arial"/>
          <w:b/>
          <w:sz w:val="28"/>
          <w:szCs w:val="28"/>
          <w:lang w:val="en-GB"/>
        </w:rPr>
        <w:br/>
      </w:r>
      <w:r w:rsidR="00280D86" w:rsidRPr="00BA5C09">
        <w:rPr>
          <w:rFonts w:cs="Arial"/>
          <w:b/>
          <w:sz w:val="28"/>
          <w:szCs w:val="28"/>
          <w:lang w:val="en-GB"/>
        </w:rPr>
        <w:br/>
      </w:r>
      <w:r w:rsidR="00280D86" w:rsidRPr="00BA5C09">
        <w:rPr>
          <w:rFonts w:cs="Arial"/>
          <w:b/>
          <w:sz w:val="28"/>
          <w:szCs w:val="28"/>
          <w:lang w:val="en-GB"/>
        </w:rPr>
        <w:br/>
      </w:r>
      <w:bookmarkStart w:id="0" w:name="_GoBack"/>
      <w:r w:rsidR="00280D86" w:rsidRPr="00BA5C09">
        <w:rPr>
          <w:rFonts w:cs="Arial"/>
          <w:b/>
          <w:sz w:val="28"/>
          <w:szCs w:val="28"/>
          <w:lang w:val="en-GB"/>
        </w:rPr>
        <w:t>TGW wins Austrian "Work and Family" state prize</w:t>
      </w:r>
    </w:p>
    <w:bookmarkEnd w:id="0"/>
    <w:p w14:paraId="643BF3C9" w14:textId="77777777" w:rsidR="006F4FC8" w:rsidRPr="00BA5C09"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lang w:val="en-GB"/>
        </w:rPr>
      </w:pPr>
    </w:p>
    <w:p w14:paraId="4B53EC2B" w14:textId="38746413" w:rsidR="00461055" w:rsidRPr="00BA5C09" w:rsidRDefault="00A87792" w:rsidP="00672321">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BA5C09">
        <w:rPr>
          <w:rFonts w:ascii="Arial" w:hAnsi="Arial" w:cs="Arial"/>
          <w:b/>
          <w:lang w:val="en-GB"/>
        </w:rPr>
        <w:t>The award is another confirmation for TGW's commitment to the reconciliation of family and work.</w:t>
      </w:r>
    </w:p>
    <w:p w14:paraId="3629DB54" w14:textId="7D76D472" w:rsidR="00C259B9" w:rsidRPr="00BA5C09" w:rsidRDefault="00346D45" w:rsidP="00D7362B">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BA5C09">
        <w:rPr>
          <w:rFonts w:ascii="Arial" w:hAnsi="Arial" w:cs="Arial"/>
          <w:b/>
          <w:lang w:val="en-GB"/>
        </w:rPr>
        <w:t>Wide variety of family-friendly measures includes company childcare facility, flex time, home office model and dual employee participation</w:t>
      </w:r>
      <w:r w:rsidRPr="00BA5C09">
        <w:rPr>
          <w:rFonts w:ascii="Arial" w:hAnsi="Arial" w:cs="Arial"/>
          <w:b/>
          <w:lang w:val="en-GB"/>
        </w:rPr>
        <w:br/>
      </w:r>
    </w:p>
    <w:p w14:paraId="4262261D" w14:textId="568018A8" w:rsidR="00DE4576" w:rsidRPr="00BA5C09" w:rsidRDefault="00947C50"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BA5C09">
        <w:rPr>
          <w:rFonts w:ascii="Arial" w:hAnsi="Arial" w:cs="Arial"/>
          <w:b/>
          <w:sz w:val="20"/>
          <w:szCs w:val="20"/>
          <w:lang w:val="en-GB"/>
        </w:rPr>
        <w:t xml:space="preserve">(Marchtrenk, </w:t>
      </w:r>
      <w:r w:rsidR="00EA4C56">
        <w:rPr>
          <w:rFonts w:ascii="Arial" w:hAnsi="Arial" w:cs="Arial"/>
          <w:b/>
          <w:sz w:val="20"/>
          <w:szCs w:val="20"/>
          <w:lang w:val="en-GB"/>
        </w:rPr>
        <w:t>20</w:t>
      </w:r>
      <w:r w:rsidRPr="00BA5C09">
        <w:rPr>
          <w:rFonts w:ascii="Arial" w:hAnsi="Arial" w:cs="Arial"/>
          <w:b/>
          <w:sz w:val="20"/>
          <w:szCs w:val="20"/>
          <w:lang w:val="en-GB"/>
        </w:rPr>
        <w:t xml:space="preserve"> </w:t>
      </w:r>
      <w:r w:rsidR="00EA4C56">
        <w:rPr>
          <w:rFonts w:ascii="Arial" w:hAnsi="Arial" w:cs="Arial"/>
          <w:b/>
          <w:sz w:val="20"/>
          <w:szCs w:val="20"/>
          <w:lang w:val="en-GB"/>
        </w:rPr>
        <w:t>November</w:t>
      </w:r>
      <w:r w:rsidRPr="00BA5C09">
        <w:rPr>
          <w:rFonts w:ascii="Arial" w:hAnsi="Arial" w:cs="Arial"/>
          <w:b/>
          <w:sz w:val="20"/>
          <w:szCs w:val="20"/>
          <w:lang w:val="en-GB"/>
        </w:rPr>
        <w:t xml:space="preserve"> 2020) In spring 2020, TGW received the Felix Familia Award for being the most family-friendly company in Upper Austria. The intralogistics specialist was also nominated for the Austrian "Work and Family" state prize. On 19 October 2020, the state prize was awarded during an online event. TGW took first place in the "Private companies with more than 101 employees" category.</w:t>
      </w:r>
    </w:p>
    <w:p w14:paraId="713C2F0A" w14:textId="77777777"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2D574F84" w14:textId="55099AC2"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A5C09">
        <w:rPr>
          <w:rFonts w:ascii="Arial" w:hAnsi="Arial" w:cs="Arial"/>
          <w:sz w:val="20"/>
          <w:szCs w:val="20"/>
          <w:lang w:val="en-GB"/>
        </w:rPr>
        <w:t>With this award, the Austrian Ministry of Labour, Family and Youth honours companies that are particularly committed to the reconciliation of family and work. An expert jury evaluates the participating companies based on certain criteria, for example flexible working hours and work location, measures for childcare and equality, opportunities for professional development as well as the significance of family in the company's philosophy.</w:t>
      </w:r>
    </w:p>
    <w:p w14:paraId="62042255" w14:textId="0A01A98E" w:rsidR="00A87792" w:rsidRPr="00BA5C09" w:rsidRDefault="00A87792"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8DAFE00" w14:textId="77F0E24C" w:rsidR="00A87792" w:rsidRPr="00BA5C09" w:rsidRDefault="00A87792" w:rsidP="00A87792">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A5C09">
        <w:rPr>
          <w:rFonts w:ascii="Arial" w:hAnsi="Arial" w:cs="Arial"/>
          <w:sz w:val="20"/>
          <w:szCs w:val="20"/>
          <w:lang w:val="en-GB"/>
        </w:rPr>
        <w:t>Christine Aschbacher, Austrian Minister for Labour, Family and Youth, asked the winners to come on stage by joining the live stream during the online event.</w:t>
      </w:r>
    </w:p>
    <w:p w14:paraId="52FB2477" w14:textId="550ABE36" w:rsidR="00A87792" w:rsidRPr="00BA5C09" w:rsidRDefault="00A87792"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87B9A97" w14:textId="75F5AB1B" w:rsidR="00A87792" w:rsidRPr="00BA5C09" w:rsidRDefault="00A87792"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BA5C09">
        <w:rPr>
          <w:rFonts w:ascii="Arial" w:hAnsi="Arial" w:cs="Arial"/>
          <w:b/>
          <w:sz w:val="20"/>
          <w:szCs w:val="20"/>
          <w:lang w:val="en-GB"/>
        </w:rPr>
        <w:t>Focusing on People – Learning and Growing</w:t>
      </w:r>
    </w:p>
    <w:p w14:paraId="082F7136" w14:textId="4C2805A1"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2C33186" w14:textId="45300EF9" w:rsidR="00315B47" w:rsidRPr="00BA5C09" w:rsidRDefault="00EA4C5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Pr>
          <w:rFonts w:ascii="Arial" w:hAnsi="Arial" w:cs="Arial"/>
          <w:sz w:val="20"/>
          <w:szCs w:val="20"/>
          <w:lang w:val="en-GB"/>
        </w:rPr>
        <w:t>“</w:t>
      </w:r>
      <w:r w:rsidR="00DE4576" w:rsidRPr="00BA5C09">
        <w:rPr>
          <w:rFonts w:ascii="Arial" w:hAnsi="Arial" w:cs="Arial"/>
          <w:sz w:val="20"/>
          <w:szCs w:val="20"/>
          <w:lang w:val="en-GB"/>
        </w:rPr>
        <w:t>We are very happy about this award. This is a great confirmation of the work of the last months and years. We as a company attach great importance to the reconciliation of family and work – fully in line with our philosophy 'Focusing on People – Learning and Growing,</w:t>
      </w:r>
      <w:r>
        <w:rPr>
          <w:rFonts w:ascii="Arial" w:hAnsi="Arial" w:cs="Arial"/>
          <w:sz w:val="20"/>
          <w:szCs w:val="20"/>
          <w:lang w:val="en-GB"/>
        </w:rPr>
        <w:t>”</w:t>
      </w:r>
      <w:r w:rsidR="00DE4576" w:rsidRPr="00BA5C09">
        <w:rPr>
          <w:rFonts w:ascii="Arial" w:hAnsi="Arial" w:cs="Arial"/>
          <w:sz w:val="20"/>
          <w:szCs w:val="20"/>
          <w:lang w:val="en-GB"/>
        </w:rPr>
        <w:t xml:space="preserve"> emphasises Jörg Scheithauer, Chief Financial Officer of the TGW Logistics Group.</w:t>
      </w:r>
    </w:p>
    <w:p w14:paraId="2E5BA399" w14:textId="513BE9F6" w:rsidR="00315B47" w:rsidRPr="00BA5C09" w:rsidRDefault="00FD43D9"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BA5C09">
        <w:rPr>
          <w:rFonts w:ascii="Arial" w:hAnsi="Arial" w:cs="Arial"/>
          <w:b/>
          <w:sz w:val="20"/>
          <w:szCs w:val="20"/>
          <w:lang w:val="en-GB"/>
        </w:rPr>
        <w:lastRenderedPageBreak/>
        <w:t>Numerous measures for the reconciliation of family and work</w:t>
      </w:r>
    </w:p>
    <w:p w14:paraId="7718167D" w14:textId="77777777" w:rsidR="00315B47" w:rsidRPr="00BA5C09" w:rsidRDefault="00315B47"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0A2BC8" w14:textId="77777777" w:rsidR="009E3C36" w:rsidRPr="00BA5C09" w:rsidRDefault="009E3C3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A5C09">
        <w:rPr>
          <w:rFonts w:ascii="Arial" w:hAnsi="Arial" w:cs="Arial"/>
          <w:sz w:val="20"/>
          <w:szCs w:val="20"/>
          <w:lang w:val="en-GB"/>
        </w:rPr>
        <w:t xml:space="preserve">Worldwide, more than 3,700 people on three continents work for TGW. They benefit from a large number of measures that support and promote the harmony of job and family. </w:t>
      </w:r>
    </w:p>
    <w:p w14:paraId="4598103C" w14:textId="77777777" w:rsidR="009E3C36" w:rsidRPr="00BA5C09" w:rsidRDefault="009E3C3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52B8D51" w14:textId="19E02FB7" w:rsidR="009F1EB8" w:rsidRPr="00BA5C09" w:rsidRDefault="009E3C3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A5C09">
        <w:rPr>
          <w:rFonts w:ascii="Arial" w:hAnsi="Arial" w:cs="Arial"/>
          <w:sz w:val="20"/>
          <w:szCs w:val="20"/>
          <w:lang w:val="en-GB"/>
        </w:rPr>
        <w:t xml:space="preserve">The 1,900 employees at the Upper Austria locations in Marchtrenk and Wels benefit from facilities such as the </w:t>
      </w:r>
      <w:r w:rsidR="00EA4C56">
        <w:rPr>
          <w:rFonts w:ascii="Arial" w:hAnsi="Arial" w:cs="Arial"/>
          <w:sz w:val="20"/>
          <w:szCs w:val="20"/>
          <w:lang w:val="en-GB"/>
        </w:rPr>
        <w:t>“</w:t>
      </w:r>
      <w:r w:rsidRPr="00BA5C09">
        <w:rPr>
          <w:rFonts w:ascii="Arial" w:hAnsi="Arial" w:cs="Arial"/>
          <w:sz w:val="20"/>
          <w:szCs w:val="20"/>
          <w:lang w:val="en-GB"/>
        </w:rPr>
        <w:t>Zwergennest</w:t>
      </w:r>
      <w:r w:rsidR="00EA4C56">
        <w:rPr>
          <w:rFonts w:ascii="Arial" w:hAnsi="Arial" w:cs="Arial"/>
          <w:sz w:val="20"/>
          <w:szCs w:val="20"/>
          <w:lang w:val="en-GB"/>
        </w:rPr>
        <w:t>”</w:t>
      </w:r>
      <w:r w:rsidRPr="00BA5C09">
        <w:rPr>
          <w:rFonts w:ascii="Arial" w:hAnsi="Arial" w:cs="Arial"/>
          <w:sz w:val="20"/>
          <w:szCs w:val="20"/>
          <w:lang w:val="en-GB"/>
        </w:rPr>
        <w:t xml:space="preserve"> company childcare facility, where more than 50 children between one and six years old are cared for. TGW developed the innovative concept together with the University of Education Upper Austria.</w:t>
      </w:r>
    </w:p>
    <w:p w14:paraId="599D37C2" w14:textId="77777777" w:rsidR="009F1EB8" w:rsidRPr="00BA5C09" w:rsidRDefault="009F1EB8"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47BA359" w14:textId="54F09539" w:rsidR="00976D5E" w:rsidRPr="00BA5C09" w:rsidRDefault="00F72DF0"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A5C09">
        <w:rPr>
          <w:rFonts w:ascii="Arial" w:hAnsi="Arial" w:cs="Arial"/>
          <w:sz w:val="20"/>
          <w:szCs w:val="20"/>
          <w:lang w:val="en-GB"/>
        </w:rPr>
        <w:t>Employees can also enjoy flex time and a home office model, which was launched three years ago. Employees and their families can even use the Activity Garden. This 9,000 m² open-air facility for sport, leisure and working outdoors features a generously sized motor skills course, running track, pavilions for yoga and fitness, a sports ground and barbecue areas. Since 2018, TGW has been counting time spent on firefighting operations through the local fire department as working time to support employees who volunteer.</w:t>
      </w:r>
    </w:p>
    <w:p w14:paraId="67E16323" w14:textId="3572420D" w:rsidR="00515223" w:rsidRPr="00BA5C09" w:rsidRDefault="00515223"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42CFAC5" w14:textId="77777777" w:rsidR="00515223" w:rsidRPr="00BA5C09" w:rsidRDefault="00515223" w:rsidP="00515223">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BA5C09">
        <w:rPr>
          <w:rFonts w:ascii="Arial" w:hAnsi="Arial" w:cs="Arial"/>
          <w:b/>
          <w:sz w:val="20"/>
          <w:szCs w:val="20"/>
          <w:lang w:val="en-GB"/>
        </w:rPr>
        <w:t>Foundation-owned company</w:t>
      </w:r>
    </w:p>
    <w:p w14:paraId="6CDC4B44" w14:textId="2B2E664C" w:rsidR="00976D5E" w:rsidRPr="00BA5C09" w:rsidRDefault="00976D5E"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C073904" w14:textId="14336716" w:rsidR="00315B47" w:rsidRPr="00BA5C09" w:rsidRDefault="00ED1C54"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BA5C09">
        <w:rPr>
          <w:rFonts w:ascii="Arial" w:hAnsi="Arial" w:cs="Arial"/>
          <w:sz w:val="20"/>
          <w:szCs w:val="20"/>
          <w:lang w:val="en-GB"/>
        </w:rPr>
        <w:t>As a foundation-owned company, TGW is a stable and reliable employer. The intralogistics specialist can never be sold. Two-thirds of profits stay in</w:t>
      </w:r>
      <w:r w:rsidR="00541D6E">
        <w:rPr>
          <w:rFonts w:ascii="Arial" w:hAnsi="Arial" w:cs="Arial"/>
          <w:sz w:val="20"/>
          <w:szCs w:val="20"/>
          <w:lang w:val="en-GB"/>
        </w:rPr>
        <w:t xml:space="preserve"> the company and are reinvested – in </w:t>
      </w:r>
      <w:r w:rsidRPr="00BA5C09">
        <w:rPr>
          <w:rFonts w:ascii="Arial" w:hAnsi="Arial" w:cs="Arial"/>
          <w:sz w:val="20"/>
          <w:szCs w:val="20"/>
          <w:lang w:val="en-GB"/>
        </w:rPr>
        <w:t>our employees, our infrastructure and the innovations of tomorrow. At least ten percent of profits go to charitable projects of the foundation focusing on the personal and professional development of children and adolescents.</w:t>
      </w:r>
    </w:p>
    <w:p w14:paraId="31B4709C" w14:textId="5AA760AA" w:rsidR="00976D5E" w:rsidRPr="00BA5C09" w:rsidRDefault="00976D5E"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366CDCC9" w14:textId="26AE792B"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3B2E0B2" w14:textId="77777777"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4C7CDEB0" w14:textId="77777777"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648CBDF1" w14:textId="77777777" w:rsidR="00DE4576" w:rsidRPr="00BA5C09"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176D4042" w14:textId="34E2BF20" w:rsidR="009619AB" w:rsidRPr="00EA4C56" w:rsidRDefault="00EA4C56" w:rsidP="00EA4C56">
      <w:pPr>
        <w:spacing w:after="160" w:line="259" w:lineRule="auto"/>
        <w:rPr>
          <w:rFonts w:ascii="Times New Roman" w:eastAsia="Times New Roman" w:hAnsi="Times New Roman" w:cs="Times New Roman"/>
          <w:sz w:val="24"/>
          <w:szCs w:val="24"/>
          <w:lang w:val="en-GB"/>
        </w:rPr>
      </w:pPr>
      <w:r>
        <w:rPr>
          <w:lang w:val="en-GB"/>
        </w:rPr>
        <w:br/>
      </w:r>
      <w:r>
        <w:rPr>
          <w:lang w:val="en-GB"/>
        </w:rPr>
        <w:br/>
      </w:r>
      <w:r>
        <w:rPr>
          <w:lang w:val="en-GB"/>
        </w:rPr>
        <w:br/>
      </w:r>
      <w:r>
        <w:rPr>
          <w:lang w:val="en-GB"/>
        </w:rPr>
        <w:br/>
      </w:r>
      <w:r>
        <w:rPr>
          <w:lang w:val="en-GB"/>
        </w:rPr>
        <w:br/>
      </w:r>
      <w:r>
        <w:rPr>
          <w:lang w:val="en-GB"/>
        </w:rPr>
        <w:br/>
      </w:r>
      <w:r>
        <w:rPr>
          <w:lang w:val="en-GB"/>
        </w:rPr>
        <w:br/>
      </w:r>
      <w:hyperlink r:id="rId8" w:history="1">
        <w:r w:rsidR="00BA5C09" w:rsidRPr="00B43642">
          <w:rPr>
            <w:rStyle w:val="Hyperlink"/>
            <w:rFonts w:cs="Arial"/>
            <w:szCs w:val="20"/>
            <w:lang w:val="en-GB"/>
          </w:rPr>
          <w:t>www.tgw-group.com</w:t>
        </w:r>
      </w:hyperlink>
      <w:r w:rsidR="00767B41" w:rsidRPr="00BA5C09">
        <w:rPr>
          <w:rFonts w:cs="Arial"/>
          <w:szCs w:val="20"/>
          <w:lang w:val="en-GB"/>
        </w:rPr>
        <w:br/>
      </w:r>
    </w:p>
    <w:p w14:paraId="7E59AE53" w14:textId="77777777" w:rsidR="000F039C" w:rsidRPr="00BA5C09"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BA5C09">
        <w:rPr>
          <w:rFonts w:ascii="Arial" w:hAnsi="Arial" w:cs="Arial"/>
          <w:b/>
          <w:sz w:val="20"/>
          <w:szCs w:val="20"/>
          <w:lang w:val="en-GB"/>
        </w:rPr>
        <w:lastRenderedPageBreak/>
        <w:t>About TGW Logistics Group:</w:t>
      </w:r>
    </w:p>
    <w:p w14:paraId="51819DF6" w14:textId="77777777" w:rsidR="000F039C" w:rsidRPr="00BA5C09" w:rsidRDefault="000F039C" w:rsidP="000F039C">
      <w:pPr>
        <w:spacing w:line="240" w:lineRule="auto"/>
        <w:ind w:right="1837"/>
        <w:rPr>
          <w:rFonts w:cs="Arial"/>
          <w:szCs w:val="20"/>
          <w:lang w:val="en-GB"/>
        </w:rPr>
      </w:pPr>
      <w:r w:rsidRPr="00BA5C09">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7495D149" w14:textId="77777777" w:rsidR="000F039C" w:rsidRPr="00BA5C09" w:rsidRDefault="000F039C" w:rsidP="000F039C">
      <w:pPr>
        <w:tabs>
          <w:tab w:val="left" w:pos="1697"/>
        </w:tabs>
        <w:spacing w:line="240" w:lineRule="auto"/>
        <w:ind w:right="1837"/>
        <w:rPr>
          <w:rFonts w:cs="Arial"/>
          <w:szCs w:val="20"/>
          <w:lang w:val="en-GB"/>
        </w:rPr>
      </w:pPr>
    </w:p>
    <w:p w14:paraId="328AE571" w14:textId="77777777" w:rsidR="000F039C" w:rsidRPr="00BA5C09" w:rsidRDefault="000F039C" w:rsidP="000F039C">
      <w:pPr>
        <w:spacing w:line="240" w:lineRule="auto"/>
        <w:ind w:right="1837"/>
        <w:rPr>
          <w:rFonts w:cs="Arial"/>
          <w:szCs w:val="20"/>
          <w:lang w:val="en-GB"/>
        </w:rPr>
      </w:pPr>
      <w:r w:rsidRPr="00BA5C09">
        <w:rPr>
          <w:rFonts w:cs="Arial"/>
          <w:szCs w:val="20"/>
          <w:lang w:val="en-GB"/>
        </w:rPr>
        <w:t>TGW Logistics Group has subsidiaries in Europe, China and the US and more than 3,700 employees worldwide. In the 2019/20 business year, the company generated a total turnover of 835.8 million euros.</w:t>
      </w:r>
    </w:p>
    <w:p w14:paraId="1590E6B6" w14:textId="77777777" w:rsidR="000F039C" w:rsidRPr="00BA5C09" w:rsidRDefault="000F039C" w:rsidP="000F039C">
      <w:pPr>
        <w:spacing w:line="240" w:lineRule="auto"/>
        <w:ind w:right="1837"/>
        <w:rPr>
          <w:rFonts w:cs="Arial"/>
          <w:szCs w:val="20"/>
          <w:lang w:val="en-GB"/>
        </w:rPr>
      </w:pPr>
    </w:p>
    <w:p w14:paraId="72EF929B" w14:textId="77777777" w:rsidR="000F039C" w:rsidRPr="00BA5C09" w:rsidRDefault="000F039C" w:rsidP="000F039C">
      <w:pPr>
        <w:spacing w:line="240" w:lineRule="auto"/>
        <w:ind w:right="1837"/>
        <w:rPr>
          <w:rFonts w:cs="Arial"/>
          <w:szCs w:val="20"/>
          <w:lang w:val="en-GB"/>
        </w:rPr>
      </w:pPr>
    </w:p>
    <w:p w14:paraId="6BD830E1" w14:textId="77777777" w:rsidR="000F039C" w:rsidRPr="00BA5C09" w:rsidRDefault="000F039C" w:rsidP="000F039C">
      <w:pPr>
        <w:spacing w:line="240" w:lineRule="auto"/>
        <w:ind w:right="1837"/>
        <w:rPr>
          <w:rFonts w:cs="Arial"/>
          <w:szCs w:val="20"/>
          <w:lang w:val="en-GB"/>
        </w:rPr>
      </w:pPr>
    </w:p>
    <w:p w14:paraId="5FD80938" w14:textId="77777777" w:rsidR="000F039C" w:rsidRPr="00BA5C09" w:rsidRDefault="000F039C" w:rsidP="000F039C">
      <w:pPr>
        <w:spacing w:line="240" w:lineRule="auto"/>
        <w:ind w:right="1837"/>
        <w:rPr>
          <w:rFonts w:cs="Arial"/>
          <w:szCs w:val="20"/>
          <w:lang w:val="en-GB"/>
        </w:rPr>
      </w:pPr>
    </w:p>
    <w:p w14:paraId="7DE68F51" w14:textId="77777777" w:rsidR="000F039C" w:rsidRPr="00BA5C09" w:rsidRDefault="000F039C" w:rsidP="000F039C">
      <w:pPr>
        <w:spacing w:line="240" w:lineRule="auto"/>
        <w:ind w:right="1837"/>
        <w:rPr>
          <w:rFonts w:cs="Arial"/>
          <w:b/>
          <w:szCs w:val="20"/>
          <w:lang w:val="en-GB"/>
        </w:rPr>
      </w:pPr>
      <w:r w:rsidRPr="00BA5C09">
        <w:rPr>
          <w:rFonts w:cs="Arial"/>
          <w:b/>
          <w:szCs w:val="20"/>
          <w:lang w:val="en-GB"/>
        </w:rPr>
        <w:t>Pictures:</w:t>
      </w:r>
    </w:p>
    <w:p w14:paraId="11151ECC" w14:textId="77777777" w:rsidR="000F039C" w:rsidRPr="00BA5C09" w:rsidRDefault="000F039C" w:rsidP="000F039C">
      <w:pPr>
        <w:spacing w:line="240" w:lineRule="auto"/>
        <w:ind w:right="1837"/>
        <w:rPr>
          <w:rFonts w:cs="Arial"/>
          <w:szCs w:val="20"/>
          <w:lang w:val="en-GB"/>
        </w:rPr>
      </w:pPr>
      <w:r w:rsidRPr="00BA5C09">
        <w:rPr>
          <w:rFonts w:cs="Arial"/>
          <w:szCs w:val="20"/>
          <w:lang w:val="en-GB"/>
        </w:rPr>
        <w:t>Reprint with reference to TGW Logistics Group GmbH free of charge. Reprint is not permitted for promotional purposes.</w:t>
      </w:r>
    </w:p>
    <w:p w14:paraId="724B4210" w14:textId="77777777" w:rsidR="000F039C" w:rsidRPr="00BA5C09" w:rsidRDefault="000F039C" w:rsidP="000F039C">
      <w:pPr>
        <w:spacing w:line="240" w:lineRule="auto"/>
        <w:ind w:right="1837"/>
        <w:rPr>
          <w:rFonts w:cs="Arial"/>
          <w:szCs w:val="20"/>
          <w:lang w:val="en-GB"/>
        </w:rPr>
      </w:pPr>
    </w:p>
    <w:p w14:paraId="4C32445E" w14:textId="77777777" w:rsidR="000F039C" w:rsidRPr="00BA5C09" w:rsidRDefault="000F039C" w:rsidP="000F039C">
      <w:pPr>
        <w:spacing w:line="240" w:lineRule="auto"/>
        <w:ind w:right="1837"/>
        <w:rPr>
          <w:rFonts w:cs="Arial"/>
          <w:szCs w:val="20"/>
          <w:lang w:val="en-GB"/>
        </w:rPr>
      </w:pPr>
    </w:p>
    <w:p w14:paraId="3F759AFF" w14:textId="77777777" w:rsidR="000F039C" w:rsidRPr="00BA5C09" w:rsidRDefault="000F039C" w:rsidP="000F039C">
      <w:pPr>
        <w:spacing w:line="240" w:lineRule="auto"/>
        <w:ind w:right="1837"/>
        <w:rPr>
          <w:rFonts w:cs="Arial"/>
          <w:b/>
          <w:szCs w:val="20"/>
          <w:lang w:val="en-GB"/>
        </w:rPr>
      </w:pPr>
      <w:r w:rsidRPr="00BA5C09">
        <w:rPr>
          <w:rFonts w:cs="Arial"/>
          <w:b/>
          <w:szCs w:val="20"/>
          <w:lang w:val="en-GB"/>
        </w:rPr>
        <w:t>Contact:</w:t>
      </w:r>
    </w:p>
    <w:p w14:paraId="1DC8021A" w14:textId="77777777" w:rsidR="000F039C" w:rsidRPr="00BA5C09" w:rsidRDefault="000F039C" w:rsidP="000F039C">
      <w:pPr>
        <w:spacing w:line="240" w:lineRule="auto"/>
        <w:ind w:right="1837"/>
        <w:rPr>
          <w:rFonts w:cs="Arial"/>
          <w:szCs w:val="20"/>
          <w:lang w:val="en-GB"/>
        </w:rPr>
      </w:pPr>
      <w:r w:rsidRPr="00BA5C09">
        <w:rPr>
          <w:rFonts w:cs="Arial"/>
          <w:szCs w:val="20"/>
          <w:lang w:val="en-GB"/>
        </w:rPr>
        <w:t>TGW Logistics Group GmbH</w:t>
      </w:r>
    </w:p>
    <w:p w14:paraId="1D0574A4" w14:textId="77777777" w:rsidR="000F039C" w:rsidRPr="00BA5C09" w:rsidRDefault="000F039C" w:rsidP="000F039C">
      <w:pPr>
        <w:spacing w:line="240" w:lineRule="auto"/>
        <w:ind w:right="1837"/>
        <w:rPr>
          <w:rFonts w:cs="Arial"/>
          <w:szCs w:val="20"/>
          <w:lang w:val="en-GB"/>
        </w:rPr>
      </w:pPr>
      <w:r w:rsidRPr="00BA5C09">
        <w:rPr>
          <w:rFonts w:eastAsiaTheme="minorEastAsia" w:cs="Arial"/>
          <w:noProof/>
          <w:szCs w:val="20"/>
          <w:lang w:val="en-GB"/>
        </w:rPr>
        <w:t>A-4614 Marchtrenk</w:t>
      </w:r>
      <w:r w:rsidRPr="00BA5C09">
        <w:rPr>
          <w:rFonts w:cs="Arial"/>
          <w:szCs w:val="20"/>
          <w:lang w:val="en-GB"/>
        </w:rPr>
        <w:t>, Ludwig Szinicz Straße 3</w:t>
      </w:r>
    </w:p>
    <w:p w14:paraId="75587F35" w14:textId="77777777" w:rsidR="000F039C" w:rsidRPr="00BA5C09" w:rsidRDefault="000F039C" w:rsidP="000F039C">
      <w:pPr>
        <w:spacing w:line="240" w:lineRule="auto"/>
        <w:ind w:right="1837"/>
        <w:rPr>
          <w:rFonts w:cs="Arial"/>
          <w:szCs w:val="20"/>
          <w:lang w:val="en-GB"/>
        </w:rPr>
      </w:pPr>
      <w:r w:rsidRPr="00BA5C09">
        <w:rPr>
          <w:rFonts w:cs="Arial"/>
          <w:szCs w:val="20"/>
          <w:lang w:val="en-GB"/>
        </w:rPr>
        <w:t>T: +43.50.486-0</w:t>
      </w:r>
    </w:p>
    <w:p w14:paraId="5F1506F8" w14:textId="77777777" w:rsidR="000F039C" w:rsidRPr="00BA5C09" w:rsidRDefault="000F039C" w:rsidP="000F039C">
      <w:pPr>
        <w:spacing w:line="240" w:lineRule="auto"/>
        <w:ind w:right="1837"/>
        <w:rPr>
          <w:rFonts w:cs="Arial"/>
          <w:szCs w:val="20"/>
          <w:lang w:val="en-GB"/>
        </w:rPr>
      </w:pPr>
      <w:r w:rsidRPr="00BA5C09">
        <w:rPr>
          <w:rFonts w:cs="Arial"/>
          <w:szCs w:val="20"/>
          <w:lang w:val="en-GB"/>
        </w:rPr>
        <w:t>F: +43.50.486-31</w:t>
      </w:r>
    </w:p>
    <w:p w14:paraId="44B93588" w14:textId="287709AA" w:rsidR="000F039C" w:rsidRPr="00BA5C09" w:rsidRDefault="00BA5C09" w:rsidP="000F039C">
      <w:pPr>
        <w:spacing w:line="240" w:lineRule="auto"/>
        <w:ind w:right="1837"/>
        <w:rPr>
          <w:rFonts w:cs="Arial"/>
          <w:szCs w:val="20"/>
          <w:lang w:val="en-GB"/>
        </w:rPr>
      </w:pPr>
      <w:r>
        <w:rPr>
          <w:rFonts w:cs="Arial"/>
          <w:szCs w:val="20"/>
          <w:lang w:val="en-GB"/>
        </w:rPr>
        <w:t>E</w:t>
      </w:r>
      <w:r w:rsidR="000F039C" w:rsidRPr="00BA5C09">
        <w:rPr>
          <w:rFonts w:cs="Arial"/>
          <w:szCs w:val="20"/>
          <w:lang w:val="en-GB"/>
        </w:rPr>
        <w:t>-mail: tgw@tgw-group.com</w:t>
      </w:r>
    </w:p>
    <w:p w14:paraId="1047694B" w14:textId="77777777" w:rsidR="000F039C" w:rsidRPr="00BA5C09" w:rsidRDefault="000F039C" w:rsidP="000F039C">
      <w:pPr>
        <w:spacing w:line="240" w:lineRule="auto"/>
        <w:ind w:right="1837"/>
        <w:rPr>
          <w:rFonts w:cs="Arial"/>
          <w:szCs w:val="20"/>
          <w:lang w:val="en-GB"/>
        </w:rPr>
      </w:pPr>
    </w:p>
    <w:p w14:paraId="1E9F0F48" w14:textId="77777777" w:rsidR="000F039C" w:rsidRPr="00BA5C09" w:rsidRDefault="000F039C" w:rsidP="000F039C">
      <w:pPr>
        <w:spacing w:line="240" w:lineRule="auto"/>
        <w:ind w:right="1837"/>
        <w:rPr>
          <w:rFonts w:cs="Arial"/>
          <w:szCs w:val="20"/>
          <w:lang w:val="en-GB"/>
        </w:rPr>
      </w:pPr>
    </w:p>
    <w:p w14:paraId="5719F700" w14:textId="77777777" w:rsidR="000F039C" w:rsidRPr="00BA5C09" w:rsidRDefault="000F039C" w:rsidP="000F039C">
      <w:pPr>
        <w:spacing w:line="240" w:lineRule="auto"/>
        <w:ind w:right="1837"/>
        <w:rPr>
          <w:rFonts w:cs="Arial"/>
          <w:szCs w:val="20"/>
          <w:lang w:val="en-GB"/>
        </w:rPr>
      </w:pPr>
    </w:p>
    <w:p w14:paraId="1A259D89" w14:textId="77777777" w:rsidR="000F039C" w:rsidRPr="00BA5C09" w:rsidRDefault="000F039C" w:rsidP="000F039C">
      <w:pPr>
        <w:spacing w:line="240" w:lineRule="auto"/>
        <w:ind w:right="701"/>
        <w:rPr>
          <w:rFonts w:cs="Arial"/>
          <w:b/>
          <w:szCs w:val="20"/>
          <w:lang w:val="en-GB"/>
        </w:rPr>
      </w:pPr>
      <w:r w:rsidRPr="00BA5C09">
        <w:rPr>
          <w:rFonts w:cs="Arial"/>
          <w:b/>
          <w:szCs w:val="20"/>
          <w:lang w:val="en-GB"/>
        </w:rPr>
        <w:t>Press contact:</w:t>
      </w:r>
    </w:p>
    <w:p w14:paraId="30193EC7" w14:textId="77777777" w:rsidR="00496FFC" w:rsidRPr="00BA5C09" w:rsidRDefault="00496FFC" w:rsidP="000F039C">
      <w:pPr>
        <w:spacing w:line="240" w:lineRule="auto"/>
        <w:ind w:right="701"/>
        <w:rPr>
          <w:rFonts w:cs="Arial"/>
          <w:b/>
          <w:szCs w:val="20"/>
          <w:lang w:val="en-GB"/>
        </w:rPr>
      </w:pPr>
    </w:p>
    <w:p w14:paraId="538A2000" w14:textId="77777777" w:rsidR="00496FFC" w:rsidRPr="00BA5C09" w:rsidRDefault="00496FFC" w:rsidP="00496FFC">
      <w:pPr>
        <w:spacing w:line="240" w:lineRule="auto"/>
        <w:ind w:right="701"/>
        <w:rPr>
          <w:rFonts w:cs="Arial"/>
          <w:szCs w:val="20"/>
          <w:lang w:val="en-GB"/>
        </w:rPr>
      </w:pPr>
      <w:r w:rsidRPr="00BA5C09">
        <w:rPr>
          <w:rFonts w:cs="Arial"/>
          <w:szCs w:val="20"/>
          <w:lang w:val="en-GB"/>
        </w:rPr>
        <w:t>Alexander Tahedl</w:t>
      </w:r>
    </w:p>
    <w:p w14:paraId="74FA7351" w14:textId="77777777" w:rsidR="00496FFC" w:rsidRPr="00BA5C09" w:rsidRDefault="00496FFC" w:rsidP="00496FFC">
      <w:pPr>
        <w:spacing w:line="240" w:lineRule="auto"/>
        <w:ind w:right="701"/>
        <w:rPr>
          <w:rFonts w:cs="Arial"/>
          <w:szCs w:val="20"/>
          <w:lang w:val="en-GB"/>
        </w:rPr>
      </w:pPr>
      <w:r w:rsidRPr="00BA5C09">
        <w:rPr>
          <w:rFonts w:cs="Arial"/>
          <w:szCs w:val="20"/>
          <w:lang w:val="en-GB"/>
        </w:rPr>
        <w:t>Communications Specialist</w:t>
      </w:r>
    </w:p>
    <w:p w14:paraId="4726EA07" w14:textId="77777777" w:rsidR="00496FFC" w:rsidRPr="00BA5C09" w:rsidRDefault="00496FFC" w:rsidP="00496FFC">
      <w:pPr>
        <w:spacing w:line="240" w:lineRule="auto"/>
        <w:ind w:right="701"/>
        <w:rPr>
          <w:rFonts w:cs="Arial"/>
          <w:szCs w:val="20"/>
          <w:lang w:val="en-GB"/>
        </w:rPr>
      </w:pPr>
      <w:r w:rsidRPr="00BA5C09">
        <w:rPr>
          <w:rFonts w:cs="Arial"/>
          <w:szCs w:val="20"/>
          <w:lang w:val="en-GB"/>
        </w:rPr>
        <w:t>T: +43.50.486-2267</w:t>
      </w:r>
    </w:p>
    <w:p w14:paraId="3AECF545" w14:textId="77777777" w:rsidR="00496FFC" w:rsidRPr="00BA5C09" w:rsidRDefault="00496FFC" w:rsidP="00496FFC">
      <w:pPr>
        <w:spacing w:line="240" w:lineRule="auto"/>
        <w:ind w:right="701"/>
        <w:rPr>
          <w:rFonts w:cs="Arial"/>
          <w:szCs w:val="20"/>
          <w:lang w:val="en-GB"/>
        </w:rPr>
      </w:pPr>
      <w:r w:rsidRPr="00BA5C09">
        <w:rPr>
          <w:rFonts w:cs="Arial"/>
          <w:szCs w:val="20"/>
          <w:lang w:val="en-GB"/>
        </w:rPr>
        <w:t>M: +43.664.88459713</w:t>
      </w:r>
    </w:p>
    <w:p w14:paraId="2F8A3308" w14:textId="77777777" w:rsidR="00496FFC" w:rsidRPr="00BA5C09" w:rsidRDefault="00496FFC" w:rsidP="00496FFC">
      <w:pPr>
        <w:spacing w:line="240" w:lineRule="auto"/>
        <w:ind w:right="701"/>
        <w:rPr>
          <w:lang w:val="en-GB"/>
        </w:rPr>
      </w:pPr>
      <w:r w:rsidRPr="00BA5C09">
        <w:rPr>
          <w:rFonts w:cs="Arial"/>
          <w:szCs w:val="20"/>
          <w:lang w:val="en-GB"/>
        </w:rPr>
        <w:t>alexander.tahedl@tgw-group.com</w:t>
      </w:r>
    </w:p>
    <w:p w14:paraId="63D48103" w14:textId="77777777" w:rsidR="00496FFC" w:rsidRPr="00BA5C09" w:rsidRDefault="00496FFC" w:rsidP="000F039C">
      <w:pPr>
        <w:spacing w:line="240" w:lineRule="auto"/>
        <w:ind w:right="701"/>
        <w:rPr>
          <w:rFonts w:cs="Arial"/>
          <w:b/>
          <w:szCs w:val="20"/>
          <w:lang w:val="en-GB"/>
        </w:rPr>
      </w:pPr>
    </w:p>
    <w:p w14:paraId="6A663863" w14:textId="77777777" w:rsidR="00496FFC" w:rsidRPr="00BA5C09" w:rsidRDefault="00496FFC" w:rsidP="000F039C">
      <w:pPr>
        <w:spacing w:line="240" w:lineRule="auto"/>
        <w:ind w:right="701"/>
        <w:rPr>
          <w:rFonts w:cs="Arial"/>
          <w:b/>
          <w:szCs w:val="20"/>
          <w:lang w:val="en-GB"/>
        </w:rPr>
      </w:pPr>
    </w:p>
    <w:p w14:paraId="6E8E282C" w14:textId="77777777" w:rsidR="000F039C" w:rsidRPr="00BA5C09" w:rsidRDefault="000F039C" w:rsidP="000F039C">
      <w:pPr>
        <w:spacing w:line="240" w:lineRule="auto"/>
        <w:ind w:right="701"/>
        <w:rPr>
          <w:rFonts w:cs="Arial"/>
          <w:szCs w:val="20"/>
          <w:lang w:val="en-GB"/>
        </w:rPr>
      </w:pPr>
      <w:r w:rsidRPr="00BA5C09">
        <w:rPr>
          <w:rFonts w:cs="Arial"/>
          <w:szCs w:val="20"/>
          <w:lang w:val="en-GB"/>
        </w:rPr>
        <w:t>Martin Kirchmayr</w:t>
      </w:r>
    </w:p>
    <w:p w14:paraId="5EA803A3" w14:textId="77777777" w:rsidR="000F039C" w:rsidRPr="00BA5C09" w:rsidRDefault="000F039C" w:rsidP="000F039C">
      <w:pPr>
        <w:spacing w:line="240" w:lineRule="auto"/>
        <w:ind w:right="701"/>
        <w:rPr>
          <w:rFonts w:cs="Arial"/>
          <w:szCs w:val="20"/>
          <w:lang w:val="en-GB"/>
        </w:rPr>
      </w:pPr>
      <w:r w:rsidRPr="00BA5C09">
        <w:rPr>
          <w:rFonts w:cs="Arial"/>
          <w:szCs w:val="20"/>
          <w:lang w:val="en-GB"/>
        </w:rPr>
        <w:t>Director Marketing &amp; Communications</w:t>
      </w:r>
    </w:p>
    <w:p w14:paraId="6EA07488" w14:textId="77777777" w:rsidR="000F039C" w:rsidRPr="00BA5C09" w:rsidRDefault="000F039C" w:rsidP="000F039C">
      <w:pPr>
        <w:spacing w:line="240" w:lineRule="auto"/>
        <w:ind w:right="701"/>
        <w:rPr>
          <w:rFonts w:cs="Arial"/>
          <w:szCs w:val="20"/>
          <w:lang w:val="en-GB"/>
        </w:rPr>
      </w:pPr>
      <w:r w:rsidRPr="00BA5C09">
        <w:rPr>
          <w:rFonts w:cs="Arial"/>
          <w:szCs w:val="20"/>
          <w:lang w:val="en-GB"/>
        </w:rPr>
        <w:t>T: +43.50.486-1382</w:t>
      </w:r>
    </w:p>
    <w:p w14:paraId="1CA369F6" w14:textId="77777777" w:rsidR="000F039C" w:rsidRPr="00BA5C09" w:rsidRDefault="00085DE5" w:rsidP="000F039C">
      <w:pPr>
        <w:tabs>
          <w:tab w:val="left" w:pos="3432"/>
        </w:tabs>
        <w:spacing w:line="240" w:lineRule="auto"/>
        <w:ind w:right="701"/>
        <w:rPr>
          <w:rFonts w:cs="Arial"/>
          <w:szCs w:val="20"/>
          <w:lang w:val="en-GB"/>
        </w:rPr>
      </w:pPr>
      <w:r w:rsidRPr="00BA5C09">
        <w:rPr>
          <w:rFonts w:cs="Arial"/>
          <w:szCs w:val="20"/>
          <w:lang w:val="en-GB"/>
        </w:rPr>
        <w:t>M: +43.664.8187423</w:t>
      </w:r>
    </w:p>
    <w:p w14:paraId="4424D337" w14:textId="77777777" w:rsidR="00496FFC" w:rsidRPr="00BA5C09" w:rsidRDefault="00085DE5">
      <w:pPr>
        <w:spacing w:line="240" w:lineRule="auto"/>
        <w:ind w:right="701"/>
        <w:rPr>
          <w:rFonts w:cs="Arial"/>
          <w:szCs w:val="20"/>
          <w:lang w:val="en-GB"/>
        </w:rPr>
      </w:pPr>
      <w:r w:rsidRPr="00BA5C09">
        <w:rPr>
          <w:rFonts w:cs="Arial"/>
          <w:szCs w:val="20"/>
          <w:lang w:val="en-GB"/>
        </w:rPr>
        <w:t>martin.kirchmayr@tgw-group.com</w:t>
      </w:r>
    </w:p>
    <w:p w14:paraId="53C7BE72" w14:textId="77777777" w:rsidR="007E79A3" w:rsidRPr="00BA5C09" w:rsidRDefault="007E79A3">
      <w:pPr>
        <w:spacing w:line="240" w:lineRule="auto"/>
        <w:ind w:right="701"/>
        <w:rPr>
          <w:rFonts w:cs="Arial"/>
          <w:szCs w:val="20"/>
          <w:lang w:val="en-GB"/>
        </w:rPr>
      </w:pPr>
    </w:p>
    <w:sectPr w:rsidR="007E79A3" w:rsidRPr="00BA5C0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CE92" w14:textId="77777777" w:rsidR="00680008" w:rsidRDefault="00680008" w:rsidP="00764006">
      <w:pPr>
        <w:spacing w:line="240" w:lineRule="auto"/>
      </w:pPr>
      <w:r>
        <w:separator/>
      </w:r>
    </w:p>
  </w:endnote>
  <w:endnote w:type="continuationSeparator" w:id="0">
    <w:p w14:paraId="048A1BBE" w14:textId="77777777" w:rsidR="00680008" w:rsidRDefault="0068000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3950AD1B"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48224D">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53C4" w14:textId="77777777" w:rsidR="00680008" w:rsidRDefault="00680008" w:rsidP="00764006">
      <w:pPr>
        <w:spacing w:line="240" w:lineRule="auto"/>
      </w:pPr>
      <w:r>
        <w:separator/>
      </w:r>
    </w:p>
  </w:footnote>
  <w:footnote w:type="continuationSeparator" w:id="0">
    <w:p w14:paraId="1A13D969" w14:textId="77777777" w:rsidR="00680008" w:rsidRDefault="0068000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3B29"/>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60DB"/>
    <w:rsid w:val="002875FB"/>
    <w:rsid w:val="00287E22"/>
    <w:rsid w:val="0029196C"/>
    <w:rsid w:val="00291CBF"/>
    <w:rsid w:val="00291F75"/>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24D"/>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0"/>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D6E"/>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535"/>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0008"/>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5B42"/>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9C0"/>
    <w:rsid w:val="009E6B79"/>
    <w:rsid w:val="009E6DDE"/>
    <w:rsid w:val="009E7469"/>
    <w:rsid w:val="009E757E"/>
    <w:rsid w:val="009F0E6D"/>
    <w:rsid w:val="009F1AB6"/>
    <w:rsid w:val="009F1AF6"/>
    <w:rsid w:val="009F1CA8"/>
    <w:rsid w:val="009F1EB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5C09"/>
    <w:rsid w:val="00BA6E92"/>
    <w:rsid w:val="00BA7B23"/>
    <w:rsid w:val="00BB04FF"/>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37D36"/>
    <w:rsid w:val="00E4032F"/>
    <w:rsid w:val="00E411B3"/>
    <w:rsid w:val="00E41B7D"/>
    <w:rsid w:val="00E42776"/>
    <w:rsid w:val="00E42BDF"/>
    <w:rsid w:val="00E437CD"/>
    <w:rsid w:val="00E45844"/>
    <w:rsid w:val="00E45997"/>
    <w:rsid w:val="00E469EC"/>
    <w:rsid w:val="00E46B69"/>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4C56"/>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2DF0"/>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C332-B70F-4B27-BBAD-BDDFB3BF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TGW wins Austrian "Work and Family" state prize</vt:lpstr>
    </vt:vector>
  </TitlesOfParts>
  <Company>TGW Group</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wins Austrian "Work and Family" state prize</dc:title>
  <dc:creator>Wohlfarth Andrea</dc:creator>
  <cp:lastModifiedBy>Weiß Lena</cp:lastModifiedBy>
  <cp:revision>2</cp:revision>
  <cp:lastPrinted>2020-09-07T05:28:00Z</cp:lastPrinted>
  <dcterms:created xsi:type="dcterms:W3CDTF">2021-02-08T06:47:00Z</dcterms:created>
  <dcterms:modified xsi:type="dcterms:W3CDTF">2021-02-08T06:47:00Z</dcterms:modified>
</cp:coreProperties>
</file>